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D9" w:rsidRPr="0037433E" w:rsidRDefault="004A5ED9" w:rsidP="004A5ED9">
      <w:pPr>
        <w:rPr>
          <w:rFonts w:ascii="Arial Rounded MT Bold" w:hAnsi="Arial Rounded MT Bold" w:cs="Arial"/>
          <w:sz w:val="32"/>
          <w:szCs w:val="32"/>
        </w:rPr>
      </w:pPr>
      <w:r w:rsidRPr="00CE62F2">
        <w:rPr>
          <w:rFonts w:ascii="Arial Rounded MT Bold" w:hAnsi="Arial Rounded MT Bold" w:cs="Arial"/>
          <w:sz w:val="28"/>
          <w:szCs w:val="28"/>
          <w:u w:val="single"/>
        </w:rPr>
        <w:t>Molecular Genetics</w:t>
      </w:r>
    </w:p>
    <w:p w:rsidR="004A5ED9" w:rsidRDefault="004A5ED9" w:rsidP="004A5ED9">
      <w:pPr>
        <w:rPr>
          <w:rFonts w:ascii="Arial Rounded MT Bold" w:hAnsi="Arial Rounded MT Bold" w:cs="Arial"/>
        </w:rPr>
      </w:pPr>
    </w:p>
    <w:p w:rsidR="004A5ED9" w:rsidRDefault="004A5ED9" w:rsidP="004A5ED9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structure of DNA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knowledge about DNA gained from the work of Griffith; Avery, MacLeod, and McCarty; Hershey and Chase; Wilkins and Franklin; and Watson and Crick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Replication is semiconservative and occurs 5’ to 3’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roles of DNA polymerase, ligase, helicase and topoisomerase in replication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general differences between bacterial chromosomes and eukaryotic chromosomes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DNA packaging can affect gene expression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RNA and DNA are similar and different, and how this defines their roles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differences between replication, transcription, and translation and the role of DNA and RNA in each process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eukaryotic cells modify RNA after transcription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genetic material is translated into polypeptides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mutations can change the amino acid sequence of a protein and be able to predict how a mutation can result in changes in gene expression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Genes can be activated by inducer molecules, or they can be inhibited by the presence of a repressor as they interact with regulatory proteins or sequences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regulatory gene is a sequence of DNA that codes for a regulatory protein such as a repressor protein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the components of an operon function to regulate gene expression in both repressible and inducible operons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positive and negative control function in gene expression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impact of DNA methylation and histone acetylation on gene expression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timing and coordination of specific events are regulation in normal development, including pattern formation and induction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 of microRNA’s in control of cellular functions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 of gene regulation in embryonic development and cancer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components of a virus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differences between lytic and lysogenic cycles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viruses can introduce genetic variation into host organisms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Mechanisms that introduce genetic variation into viral populations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terminology of biotechnology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plasmids are used in bacterial transformation to clone genes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key ideas that make PCR possible and applications of this technology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gel electrophoresis can be used to separate DNA fragments or protein molecules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 that can be determined from DNA gel results, such as fragment sizes and RFLP analysis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ethical implications of some applications of biotechnology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prokaryotic genomes compare to eukaryotic genomes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Applications of bioinformatics to medicine, evolution and health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activity and role of transposable elements and retrotransposons in generating genetic diversity</w:t>
      </w:r>
    </w:p>
    <w:p w:rsidR="004A5ED9" w:rsidRDefault="004A5ED9" w:rsidP="004A5E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role of homeotic genes and </w:t>
      </w:r>
      <w:proofErr w:type="spellStart"/>
      <w:r>
        <w:rPr>
          <w:rFonts w:ascii="Arial" w:hAnsi="Arial" w:cs="Arial"/>
        </w:rPr>
        <w:t>homeoboxes</w:t>
      </w:r>
      <w:proofErr w:type="spellEnd"/>
      <w:r>
        <w:rPr>
          <w:rFonts w:ascii="Arial" w:hAnsi="Arial" w:cs="Arial"/>
        </w:rPr>
        <w:t xml:space="preserve"> in developmental patterns and sequences</w:t>
      </w:r>
    </w:p>
    <w:p w:rsidR="00B71A88" w:rsidRDefault="00F83E14"/>
    <w:p w:rsidR="00F83E14" w:rsidRPr="00CE62F2" w:rsidRDefault="00F83E14" w:rsidP="00F83E14">
      <w:pPr>
        <w:rPr>
          <w:rFonts w:ascii="Arial Rounded MT Bold" w:hAnsi="Arial Rounded MT Bold" w:cs="Arial"/>
          <w:sz w:val="28"/>
          <w:szCs w:val="28"/>
          <w:u w:val="single"/>
        </w:rPr>
      </w:pPr>
      <w:r w:rsidRPr="00CE62F2">
        <w:rPr>
          <w:rFonts w:ascii="Arial Rounded MT Bold" w:hAnsi="Arial Rounded MT Bold" w:cs="Arial"/>
          <w:sz w:val="28"/>
          <w:szCs w:val="28"/>
          <w:u w:val="single"/>
        </w:rPr>
        <w:t>Mendelian Genetics</w:t>
      </w:r>
    </w:p>
    <w:p w:rsidR="00F83E14" w:rsidRDefault="00F83E14" w:rsidP="00F83E14">
      <w:pPr>
        <w:rPr>
          <w:rFonts w:ascii="Arial Rounded MT Bold" w:hAnsi="Arial Rounded MT Bold" w:cs="Arial"/>
        </w:rPr>
      </w:pPr>
    </w:p>
    <w:p w:rsidR="00F83E14" w:rsidRDefault="00F83E14" w:rsidP="00F83E14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differences between asexual and sexual reproduction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Advantages of asexual vs. sexual reproduction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role of meiosis and fertilization in sexually reproducing organisms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importance of homologous chromosomes to meiosis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the chromosome number is reduced from diploid to haploid in meiosis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Three events that occur in meiosis but not mitosis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importance of crossing over, independent assortment, and random fertilization to increasing genetic variability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 when a cell goes from diploid to haploid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Terms associated with genetics problems: P, F1, F2, dominant, recessive, homozygous, heterozygous, phenotype and genotype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to derive the proper gametes when working a genetics problem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difference between an allele and a gene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to read a pedigree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to use data sets to determine Mendelian patterns of inheritance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 when to use rule of addition and multiplication in genetics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the chromosome theory of inheritance connects the physical movement of chromosomes in meiosis to Mendel’s laws of inheritance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unique pattern of inheritance in sex-linked genes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alteration of chromosome number or structurally altered chromosomes (deletions, duplications, etc.) can cause genetic disorders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genomic imprinting and inheritance of mitochondrial DNA are exception to standard Mendelian inheritance</w:t>
      </w:r>
    </w:p>
    <w:p w:rsidR="00F83E14" w:rsidRDefault="00F83E14" w:rsidP="00F83E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Predict a null hypothesis and calculate a Chi-Square analysis </w:t>
      </w:r>
    </w:p>
    <w:p w:rsidR="00F83E14" w:rsidRDefault="00F83E14" w:rsidP="00F83E14"/>
    <w:p w:rsidR="00F83E14" w:rsidRDefault="00F83E14">
      <w:bookmarkStart w:id="0" w:name="_GoBack"/>
      <w:bookmarkEnd w:id="0"/>
    </w:p>
    <w:sectPr w:rsidR="00F83E14" w:rsidSect="004A5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0F8"/>
    <w:multiLevelType w:val="hybridMultilevel"/>
    <w:tmpl w:val="2616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729D8"/>
    <w:multiLevelType w:val="hybridMultilevel"/>
    <w:tmpl w:val="18D4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D9"/>
    <w:rsid w:val="0000644D"/>
    <w:rsid w:val="0037433E"/>
    <w:rsid w:val="004A5ED9"/>
    <w:rsid w:val="009D19AD"/>
    <w:rsid w:val="00F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7BCC8-A32D-40AE-884F-AE4094BB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D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Mundy, Dave</cp:lastModifiedBy>
  <cp:revision>3</cp:revision>
  <dcterms:created xsi:type="dcterms:W3CDTF">2016-12-09T18:34:00Z</dcterms:created>
  <dcterms:modified xsi:type="dcterms:W3CDTF">2016-12-09T18:35:00Z</dcterms:modified>
</cp:coreProperties>
</file>